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Czechy, Univerzita Masarykova, Brno, 1 miejsca BA/MA semestralne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Czechy, Univerzita Karlova, Praga, 2 miejsca BA/MA, semestralne [umowa IA]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Hiszpania, Universidad de Castilla La Mancha, Ciudad Real, 4 miejsca BA/MA, semestralne Hiszpania, Universidad de Sevilla, Sewilla, 3 miejsca BA (hiszpa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ski B1), 1 miejsce 3 stopie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(hiszpa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 xml:space="preserve">ski B2), semestralne [+3 miejsca zarezerwowane tylko dla SFK]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doktoranci maj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pierwsze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stwo w rekrutacji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Hiszpania, Universidad de Huelva, 2 miejsca BA/MA, stypendia roczne [mo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liwo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 xml:space="preserve">aplikacji o 1 semestr]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Hiszpania, Universidad de Lleida, Lleida 2 miejsca BA/MA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roczne [mo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liwo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aplikacji na 1 semestr] [hiszpa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  <w:lang w:val="en-US"/>
        </w:rPr>
        <w:t xml:space="preserve">ski B1]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Hiszpania, Universidad de Valencia [nowe w ofercie!], 2 stypendia semesteralne BA [wymagany hiszpa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ski B1]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Hiszpania, Universidad Jaume I de Castellon, Castellon de la Plana [nowe w ofercie!], 2 stypendia semestralne BA</w:t>
      </w:r>
    </w:p>
    <w:p>
      <w:pPr>
        <w:pStyle w:val="Normal.0"/>
        <w:rPr>
          <w:rFonts w:ascii="Times New Roman" w:cs="Times New Roman" w:hAnsi="Times New Roman" w:eastAsia="Times New Roman"/>
          <w:lang w:val="en-US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Niemcy, Georg-August Universitat Goettingen, Getynga, 2 miejsca BA/MA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semestralne [niemiecki B2]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6022e"/>
          <w:u w:color="06022e"/>
          <w:shd w:val="clear" w:color="auto" w:fill="ffffff"/>
          <w14:textFill>
            <w14:solidFill>
              <w14:srgbClr w14:val="06022E"/>
            </w14:solidFill>
          </w14:textFill>
        </w:rPr>
      </w:pPr>
      <w:r>
        <w:rPr>
          <w:rFonts w:ascii="Times New Roman" w:hAnsi="Times New Roman"/>
          <w:rtl w:val="0"/>
          <w:lang w:val="en-US"/>
        </w:rPr>
        <w:t xml:space="preserve">Niemcy, </w:t>
      </w:r>
      <w:r>
        <w:rPr>
          <w:rFonts w:ascii="Times New Roman" w:hAnsi="Times New Roman"/>
          <w:outline w:val="0"/>
          <w:color w:val="06022e"/>
          <w:u w:color="06022e"/>
          <w:shd w:val="clear" w:color="auto" w:fill="ffffff"/>
          <w:rtl w:val="0"/>
          <w:lang w:val="en-US"/>
          <w14:textFill>
            <w14:solidFill>
              <w14:srgbClr w14:val="06022E"/>
            </w14:solidFill>
          </w14:textFill>
        </w:rPr>
        <w:t>Rheinische Friedrich-Wilhelms Universit</w:t>
      </w:r>
      <w:r>
        <w:rPr>
          <w:rFonts w:ascii="Times New Roman" w:hAnsi="Times New Roman" w:hint="default"/>
          <w:outline w:val="0"/>
          <w:color w:val="06022e"/>
          <w:u w:color="06022e"/>
          <w:shd w:val="clear" w:color="auto" w:fill="ffffff"/>
          <w:rtl w:val="0"/>
          <w:lang w:val="en-US"/>
          <w14:textFill>
            <w14:solidFill>
              <w14:srgbClr w14:val="06022E"/>
            </w14:solidFill>
          </w14:textFill>
        </w:rPr>
        <w:t>ä</w:t>
      </w:r>
      <w:r>
        <w:rPr>
          <w:rFonts w:ascii="Times New Roman" w:hAnsi="Times New Roman"/>
          <w:outline w:val="0"/>
          <w:color w:val="06022e"/>
          <w:u w:color="06022e"/>
          <w:shd w:val="clear" w:color="auto" w:fill="ffffff"/>
          <w:rtl w:val="0"/>
          <w:lang w:val="en-US"/>
          <w14:textFill>
            <w14:solidFill>
              <w14:srgbClr w14:val="06022E"/>
            </w14:solidFill>
          </w14:textFill>
        </w:rPr>
        <w:t>t Bonn, Bonn [nowe w ofercie!], 2 stypendia semestralne BA/MA, (niemiecki B2)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6022e"/>
          <w:u w:color="06022e"/>
          <w:shd w:val="clear" w:color="auto" w:fill="ffffff"/>
          <w:rtl w:val="0"/>
          <w14:textFill>
            <w14:solidFill>
              <w14:srgbClr w14:val="06022E"/>
            </w14:solidFill>
          </w14:textFill>
        </w:rPr>
        <w:t>Niemcy, Ruprecht-Karls-Universit</w:t>
      </w:r>
      <w:r>
        <w:rPr>
          <w:rFonts w:ascii="Times New Roman" w:hAnsi="Times New Roman" w:hint="default"/>
          <w:outline w:val="0"/>
          <w:color w:val="06022e"/>
          <w:u w:color="06022e"/>
          <w:shd w:val="clear" w:color="auto" w:fill="ffffff"/>
          <w:rtl w:val="0"/>
          <w14:textFill>
            <w14:solidFill>
              <w14:srgbClr w14:val="06022E"/>
            </w14:solidFill>
          </w14:textFill>
        </w:rPr>
        <w:t>ä</w:t>
      </w:r>
      <w:r>
        <w:rPr>
          <w:rFonts w:ascii="Times New Roman" w:hAnsi="Times New Roman"/>
          <w:outline w:val="0"/>
          <w:color w:val="06022e"/>
          <w:u w:color="06022e"/>
          <w:shd w:val="clear" w:color="auto" w:fill="ffffff"/>
          <w:rtl w:val="0"/>
          <w14:textFill>
            <w14:solidFill>
              <w14:srgbClr w14:val="06022E"/>
            </w14:solidFill>
          </w14:textFill>
        </w:rPr>
        <w:t>t Heidelberg, Heidelberg [nowe w ofercie!], 2 stypendia semestralne BA/MA [osobna umowa Instytutu Anglistyki, nie 4 EU+]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Niemcy, Universitat des Saarlandes, Saarbruecken, 2 miejsca BA/MA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roczne [mo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liwo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 xml:space="preserve">aplikacji na 1 semestr] 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Francja, University Paul Valery Montpellier [wymagany francuski B1] 2 BA, 2 MA, semestralne [francuski B1]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Francja, Sorbonne University, Pary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 xml:space="preserve">, 1 miejsce MA, semestralne [francuski B2]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uwaga: umowa 4EU+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Chorwacja, </w:t>
      </w:r>
      <w:r>
        <w:rPr>
          <w:rFonts w:ascii="Times New Roman" w:hAnsi="Times New Roman"/>
          <w:outline w:val="0"/>
          <w:color w:val="06022e"/>
          <w:u w:color="06022e"/>
          <w:shd w:val="clear" w:color="auto" w:fill="f8f8f8"/>
          <w:rtl w:val="0"/>
          <w14:textFill>
            <w14:solidFill>
              <w14:srgbClr w14:val="06022E"/>
            </w14:solidFill>
          </w14:textFill>
        </w:rPr>
        <w:t>Sveu</w:t>
      </w:r>
      <w:r>
        <w:rPr>
          <w:rFonts w:ascii="Times New Roman" w:hAnsi="Times New Roman" w:hint="default"/>
          <w:outline w:val="0"/>
          <w:color w:val="06022e"/>
          <w:u w:color="06022e"/>
          <w:shd w:val="clear" w:color="auto" w:fill="f8f8f8"/>
          <w:rtl w:val="0"/>
          <w14:textFill>
            <w14:solidFill>
              <w14:srgbClr w14:val="06022E"/>
            </w14:solidFill>
          </w14:textFill>
        </w:rPr>
        <w:t>č</w:t>
      </w:r>
      <w:r>
        <w:rPr>
          <w:rFonts w:ascii="Times New Roman" w:hAnsi="Times New Roman"/>
          <w:outline w:val="0"/>
          <w:color w:val="06022e"/>
          <w:u w:color="06022e"/>
          <w:shd w:val="clear" w:color="auto" w:fill="f8f8f8"/>
          <w:rtl w:val="0"/>
          <w14:textFill>
            <w14:solidFill>
              <w14:srgbClr w14:val="06022E"/>
            </w14:solidFill>
          </w14:textFill>
        </w:rPr>
        <w:t>ili</w:t>
      </w:r>
      <w:r>
        <w:rPr>
          <w:rFonts w:ascii="Times New Roman" w:hAnsi="Times New Roman" w:hint="default"/>
          <w:outline w:val="0"/>
          <w:color w:val="06022e"/>
          <w:u w:color="06022e"/>
          <w:shd w:val="clear" w:color="auto" w:fill="f8f8f8"/>
          <w:rtl w:val="0"/>
          <w14:textFill>
            <w14:solidFill>
              <w14:srgbClr w14:val="06022E"/>
            </w14:solidFill>
          </w14:textFill>
        </w:rPr>
        <w:t>š</w:t>
      </w:r>
      <w:r>
        <w:rPr>
          <w:rFonts w:ascii="Times New Roman" w:hAnsi="Times New Roman"/>
          <w:outline w:val="0"/>
          <w:color w:val="06022e"/>
          <w:u w:color="06022e"/>
          <w:shd w:val="clear" w:color="auto" w:fill="f8f8f8"/>
          <w:rtl w:val="0"/>
          <w14:textFill>
            <w14:solidFill>
              <w14:srgbClr w14:val="06022E"/>
            </w14:solidFill>
          </w14:textFill>
        </w:rPr>
        <w:t xml:space="preserve">te u Zagrebu, </w:t>
      </w:r>
      <w:r>
        <w:rPr>
          <w:rFonts w:ascii="Times New Roman" w:hAnsi="Times New Roman"/>
          <w:rtl w:val="0"/>
        </w:rPr>
        <w:t xml:space="preserve">Zagrzeb [nowe w ofercie!] 1 miejsce BA/MA, semestralne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Chorwacja, University of Zadar, Zadar [nowe w ofercie!] 2 miejsca BA/MA, semestralne 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W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  <w:lang w:val="it-IT"/>
        </w:rPr>
        <w:t>ochy, Universita degli Studi di Roma "La Sapienza", Rzym [tylko 2 stopie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!] 2 miejsca MA - semestralne (w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oski B1)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W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ochy, Universita degli Studi di Genova, Genua, 2 miejsca BA, 2 miejsca MA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 xml:space="preserve">semestralne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W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  <w:lang w:val="it-IT"/>
        </w:rPr>
        <w:t>ochy, Universita degli Studi di Padova, Padwa, 2 miejsca BA/MA, semestralne (w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oski A2)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Wielka Brytania, Liverpool John Moore's University, 4 miejsca BA/MA + 3 stopie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, semestralne [doktoranci maj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pierwsze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stwo w rekrutacji]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Malta, 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it-IT"/>
        </w:rPr>
        <w:t>Universita Ta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</w:rPr>
        <w:t>Malta, Msida, tylko przedmioty 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zykoznawcze, 2 stypendia semestralne: BA/ MA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Turcja, Yeditepe Universitesi, Istanbul [nowe w ofercie!], 2 stypendia semestralne BA/MA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Szwajcaria, Universitat Basel, Bazylea [nowe w ofercie!], 2 stypendia semestralne BA (angielski B2)/MA (angielski C1)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W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gry, Karoli Gaspar Reformatus Egyetem, Budapeszt [nowe w ofercie!], 2 stypendia semestralne BA/MA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Belgia, Universiteit Antwerpen, Antwerpia, 5 miejsc BA/MA (niederlandzki B2), semestralne 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Portugalia, Universidade de Porto, Porto, 2 miejsca BA/MA (angielski B2, lub portugalski B2, lub hiszpa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 xml:space="preserve">ski B2 lub francuski B2), semestralne 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</w:pPr>
      <w:r>
        <w:rPr>
          <w:rFonts w:ascii="Times New Roman" w:hAnsi="Times New Roman"/>
          <w:rtl w:val="0"/>
        </w:rPr>
        <w:t>Litwa, Vilniaus Universitas, Wilno, 2 miejsca BA/MA, semestralne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 2013 — 2022">
  <a:themeElements>
    <a:clrScheme name="Motyw pakietu Office 2013 — 2022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 2013 — 2022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 2013 — 2022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